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40" w:lineRule="auto"/>
        <w:jc w:val="center"/>
        <w:textAlignment w:val="auto"/>
        <w:rPr>
          <w:rFonts w:eastAsia="仿宋_GB2312"/>
          <w:b/>
          <w:bCs/>
          <w:color w:val="000000"/>
          <w:w w:val="43"/>
          <w:sz w:val="112"/>
          <w:szCs w:val="112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南昌应用技术师范学院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  <w:lang w:val="en-US" w:eastAsia="zh-CN"/>
        </w:rPr>
        <w:t>经济与管理</w:t>
      </w:r>
      <w:r>
        <w:rPr>
          <w:rFonts w:hint="eastAsia" w:ascii="华文中宋" w:hAnsi="华文中宋" w:eastAsia="华文中宋" w:cs="华文中宋"/>
          <w:b/>
          <w:bCs/>
          <w:color w:val="FF0000"/>
          <w:w w:val="43"/>
          <w:sz w:val="112"/>
          <w:szCs w:val="112"/>
        </w:rPr>
        <w:t>学院</w:t>
      </w:r>
    </w:p>
    <w:p>
      <w:pPr>
        <w:pBdr>
          <w:bottom w:val="single" w:color="FF0000" w:sz="12" w:space="1"/>
        </w:pBdr>
        <w:snapToGrid w:val="0"/>
        <w:jc w:val="center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南应师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经院</w:t>
      </w:r>
      <w:r>
        <w:rPr>
          <w:rFonts w:hint="eastAsia" w:eastAsia="仿宋_GB2312"/>
          <w:color w:val="000000"/>
          <w:sz w:val="32"/>
          <w:szCs w:val="32"/>
        </w:rPr>
        <w:t>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〔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号</w:t>
      </w:r>
    </w:p>
    <w:p>
      <w:pPr>
        <w:widowControl/>
        <w:jc w:val="center"/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</w:pP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关于成立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经济与管理学院</w:t>
      </w:r>
    </w:p>
    <w:p>
      <w:pPr>
        <w:widowControl/>
        <w:jc w:val="center"/>
        <w:rPr>
          <w:rFonts w:cs="宋体" w:asciiTheme="minorEastAsia" w:hAnsiTheme="minorEastAsia"/>
          <w:b/>
          <w:kern w:val="0"/>
          <w:sz w:val="32"/>
          <w:szCs w:val="28"/>
        </w:rPr>
      </w:pP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202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4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届本科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毕业生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毕业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论文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答辩委员会</w:t>
      </w:r>
      <w:r>
        <w:rPr>
          <w:rFonts w:hint="eastAsia"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  <w:lang w:val="en-US" w:eastAsia="zh-CN"/>
        </w:rPr>
        <w:t>的</w:t>
      </w:r>
      <w:r>
        <w:rPr>
          <w:rFonts w:cs="Microsoft Sans Serif" w:asciiTheme="minorEastAsia" w:hAnsiTheme="minorEastAsia"/>
          <w:b/>
          <w:color w:val="393E46"/>
          <w:kern w:val="0"/>
          <w:sz w:val="32"/>
          <w:szCs w:val="28"/>
          <w:shd w:val="clear" w:color="auto" w:fill="FFFFFF"/>
        </w:rPr>
        <w:t>通知</w:t>
      </w:r>
    </w:p>
    <w:p>
      <w:pPr>
        <w:widowControl/>
        <w:shd w:val="clear" w:color="auto" w:fill="FFFFFF"/>
        <w:ind w:firstLine="1960" w:firstLineChars="700"/>
        <w:jc w:val="left"/>
        <w:rPr>
          <w:rFonts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 xml:space="preserve">      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 xml:space="preserve"> 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经管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教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【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202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4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</w:rPr>
        <w:t>】</w:t>
      </w: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XX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号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cs="Microsoft Sans Serif" w:asciiTheme="minorEastAsia" w:hAnsiTheme="minorEastAsia"/>
          <w:color w:val="393E46"/>
          <w:kern w:val="0"/>
          <w:sz w:val="28"/>
          <w:szCs w:val="28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为确保2024届本科毕业生毕业论文答辩工作的顺利进行，根据学校相关规定，现决定成立经济与管理学院2024届本科毕业生毕业论文答辩委员会，委员会</w:t>
      </w:r>
      <w:r>
        <w:rPr>
          <w:rFonts w:cs="Microsoft Sans Serif" w:asciiTheme="minorEastAsia" w:hAnsiTheme="minorEastAsia"/>
          <w:color w:val="393E46"/>
          <w:kern w:val="0"/>
          <w:sz w:val="28"/>
          <w:szCs w:val="28"/>
        </w:rPr>
        <w:t>名单如下：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席：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胡梨花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副主席：袁江波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员：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陈瑛、熊桃慧、钟雨菡清、熊丽华、周军、夏长木、梅龙君、赵伟、杨多友、罗思安、陈水生、李婷、刘妍、孟婕、陈金叶、易雨心、肖丽丽、白喜波、罗一言、熊丽华、邹琳、黄思佳、徐文雯、周静敏、吴倩、郑天骅、陈昕柔、段志青、朱训庭、周梦可、姚琼、梁如玉、王佳乐、万莉、刘雪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>答辩委员会主要负责协调在论文答辩过程中需要解决的各种情况，并提出相关建议。</w:t>
      </w: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 xml:space="preserve">                                       经济与管理学院</w:t>
      </w:r>
    </w:p>
    <w:p>
      <w:pPr>
        <w:jc w:val="center"/>
        <w:rPr>
          <w:rFonts w:ascii="黑体" w:hAnsi="黑体" w:eastAsia="黑体" w:cs="黑体"/>
          <w:b/>
          <w:spacing w:val="-6"/>
          <w:sz w:val="44"/>
          <w:szCs w:val="44"/>
        </w:rPr>
      </w:pPr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cs="Microsoft Sans Serif" w:asciiTheme="minorEastAsia" w:hAnsiTheme="minorEastAsia"/>
          <w:color w:val="393E46"/>
          <w:kern w:val="0"/>
          <w:sz w:val="28"/>
          <w:szCs w:val="28"/>
          <w:lang w:val="en-US" w:eastAsia="zh-CN"/>
        </w:rPr>
        <w:t xml:space="preserve">  2024年4月28日</w:t>
      </w:r>
    </w:p>
    <w:p>
      <w:pPr>
        <w:spacing w:line="580" w:lineRule="exact"/>
        <w:jc w:val="center"/>
        <w:rPr>
          <w:rFonts w:ascii="黑体" w:hAnsi="黑体" w:eastAsia="黑体" w:cs="黑体"/>
          <w:b/>
          <w:spacing w:val="-6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黑体" w:hAnsi="黑体" w:eastAsia="黑体" w:cs="黑体"/>
          <w:b/>
          <w:spacing w:val="-6"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182880</wp:posOffset>
                </wp:positionV>
                <wp:extent cx="5351780" cy="295275"/>
                <wp:effectExtent l="0" t="0" r="1270" b="952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78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南昌应用技术师范学院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经济与管理学院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            2023年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日印发  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4.4pt;height:23.25pt;width:421.4pt;z-index:251661312;mso-width-relative:page;mso-height-relative:page;" fillcolor="#FFFFFF [3201]" filled="t" stroked="f" coordsize="21600,21600" o:gfxdata="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1lpfNQAAAAIAQAADwAAAAAA&#10;AAABACAAAAAiAAAAZHJzL2Rvd25yZXYueG1sUEsBAhQAFAAAAAgAh07iQOfsr+h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4"/>
                          <w:szCs w:val="32"/>
                        </w:rPr>
                        <w:t>南昌应用技术师范学院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经济与管理学院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            2023年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 xml:space="preserve">日印发  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507365</wp:posOffset>
                </wp:positionV>
                <wp:extent cx="5314950" cy="38100"/>
                <wp:effectExtent l="0" t="4445" r="0" b="146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39.95pt;height:3pt;width:418.5pt;z-index:251660288;mso-width-relative:page;mso-height-relative:page;" filled="f" stroked="t" coordsize="21600,21600" o:gfxdata="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xpBjzXAAAA&#10;CAEAAA8AAAAAAAAAAQAgAAAAIgAAAGRycy9kb3ducmV2LnhtbFBLAQIUABQAAAAIAIdO4kBy1jeB&#10;5QEAALUDAAAOAAAAAAAAAAEAIAAAACY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126365</wp:posOffset>
                </wp:positionV>
                <wp:extent cx="5314950" cy="38100"/>
                <wp:effectExtent l="0" t="4445" r="0" b="1460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9.95pt;height:3pt;width:418.5pt;z-index:251659264;mso-width-relative:page;mso-height-relative:page;" filled="f" stroked="t" coordsize="21600,21600" o:gfxdata="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WHgZtcA&#10;AAAIAQAADwAAAAAAAAABACAAAAAiAAAAZHJzL2Rvd25yZXYueG1sUEsBAhQAFAAAAAgAh07iQD2R&#10;64HnAQAAtQ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lef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p>
      <w:pPr>
        <w:ind w:firstLine="640" w:firstLineChars="200"/>
        <w:jc w:val="right"/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p>
      <w:pPr>
        <w:spacing w:line="360" w:lineRule="auto"/>
        <w:ind w:firstLine="540" w:firstLineChars="200"/>
        <w:rPr>
          <w:rFonts w:ascii="微软雅黑" w:hAnsi="微软雅黑" w:eastAsia="微软雅黑" w:cs="微软雅黑"/>
          <w:color w:val="444444"/>
          <w:sz w:val="27"/>
          <w:szCs w:val="27"/>
          <w:shd w:val="clear" w:color="auto" w:fill="FFFFFF"/>
        </w:rPr>
      </w:pPr>
    </w:p>
    <w:p>
      <w:pPr>
        <w:spacing w:line="360" w:lineRule="auto"/>
        <w:ind w:firstLine="540" w:firstLineChars="200"/>
        <w:rPr>
          <w:rFonts w:ascii="微软雅黑" w:hAnsi="微软雅黑" w:eastAsia="微软雅黑" w:cs="微软雅黑"/>
          <w:color w:val="444444"/>
          <w:sz w:val="27"/>
          <w:szCs w:val="27"/>
          <w:shd w:val="clear" w:color="auto" w:fill="FFFFFF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 w:cs="仿宋"/>
          <w:color w:val="444444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4NDYwOWUwNDhjNzg4ODA1ODFiNjljNTg3OWI0YWUifQ=="/>
  </w:docVars>
  <w:rsids>
    <w:rsidRoot w:val="00000000"/>
    <w:rsid w:val="001A760C"/>
    <w:rsid w:val="00512876"/>
    <w:rsid w:val="03555A65"/>
    <w:rsid w:val="0F96368D"/>
    <w:rsid w:val="0FEB5787"/>
    <w:rsid w:val="169F376F"/>
    <w:rsid w:val="178A0615"/>
    <w:rsid w:val="1AD11A1D"/>
    <w:rsid w:val="1D4E55A7"/>
    <w:rsid w:val="1D910DF8"/>
    <w:rsid w:val="20F85F56"/>
    <w:rsid w:val="22853819"/>
    <w:rsid w:val="296C5733"/>
    <w:rsid w:val="2DC31699"/>
    <w:rsid w:val="308275EA"/>
    <w:rsid w:val="32C43EEA"/>
    <w:rsid w:val="32F3657D"/>
    <w:rsid w:val="399D478D"/>
    <w:rsid w:val="3AEF7F72"/>
    <w:rsid w:val="3B194FEF"/>
    <w:rsid w:val="48174664"/>
    <w:rsid w:val="48825F81"/>
    <w:rsid w:val="491F1A22"/>
    <w:rsid w:val="49654C7A"/>
    <w:rsid w:val="4970227E"/>
    <w:rsid w:val="4BC834D8"/>
    <w:rsid w:val="4BED5E07"/>
    <w:rsid w:val="4C59524B"/>
    <w:rsid w:val="509C1BAA"/>
    <w:rsid w:val="5F5E7CAC"/>
    <w:rsid w:val="64336E95"/>
    <w:rsid w:val="6B687A06"/>
    <w:rsid w:val="6B8A6D77"/>
    <w:rsid w:val="6C924135"/>
    <w:rsid w:val="6D40208A"/>
    <w:rsid w:val="70141305"/>
    <w:rsid w:val="70E76A1A"/>
    <w:rsid w:val="720930EC"/>
    <w:rsid w:val="72F86CBC"/>
    <w:rsid w:val="74964814"/>
    <w:rsid w:val="78AA2807"/>
    <w:rsid w:val="7A4822D7"/>
    <w:rsid w:val="7B2C2A21"/>
    <w:rsid w:val="7C1E3C37"/>
    <w:rsid w:val="7D276B1C"/>
    <w:rsid w:val="7DD1412E"/>
    <w:rsid w:val="7E592CF8"/>
    <w:rsid w:val="7F825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331</Words>
  <Characters>351</Characters>
  <Lines>17</Lines>
  <Paragraphs>4</Paragraphs>
  <TotalTime>0</TotalTime>
  <ScaleCrop>false</ScaleCrop>
  <LinksUpToDate>false</LinksUpToDate>
  <CharactersWithSpaces>464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2023-02-20T17:21:00Z</dcterms:created>
  <dc:creator>ASUS</dc:creator>
  <cp:lastModifiedBy>腥谴铱侥泼</cp:lastModifiedBy>
  <dcterms:modified xsi:type="dcterms:W3CDTF">2024-04-29T12:40:57Z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405E0326508E455ABDF614A3831C38FA_13</vt:lpwstr>
  </property>
</Properties>
</file>